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06" w:rsidRDefault="00FA6706" w:rsidP="00FA6706">
      <w:pPr>
        <w:pStyle w:val="a3"/>
        <w:shd w:val="clear" w:color="auto" w:fill="FFFFFF"/>
        <w:tabs>
          <w:tab w:val="center" w:pos="4677"/>
        </w:tabs>
        <w:rPr>
          <w:rStyle w:val="a4"/>
          <w:rFonts w:ascii="Arial" w:hAnsi="Arial" w:cs="Arial"/>
          <w:i/>
          <w:color w:val="FF0000"/>
          <w:sz w:val="28"/>
          <w:szCs w:val="28"/>
        </w:rPr>
      </w:pPr>
    </w:p>
    <w:p w:rsidR="00FA6706" w:rsidRDefault="00FA6706" w:rsidP="00FA6706">
      <w:pPr>
        <w:pStyle w:val="a3"/>
        <w:shd w:val="clear" w:color="auto" w:fill="FFFFFF"/>
        <w:tabs>
          <w:tab w:val="center" w:pos="4677"/>
        </w:tabs>
        <w:rPr>
          <w:rStyle w:val="a4"/>
          <w:rFonts w:ascii="Arial" w:hAnsi="Arial" w:cs="Arial"/>
          <w:i/>
          <w:color w:val="FF0000"/>
          <w:sz w:val="28"/>
          <w:szCs w:val="28"/>
        </w:rPr>
      </w:pPr>
    </w:p>
    <w:p w:rsidR="00FA6706" w:rsidRDefault="00FA6706" w:rsidP="00FA6706">
      <w:pPr>
        <w:pStyle w:val="a3"/>
        <w:shd w:val="clear" w:color="auto" w:fill="FFFFFF"/>
        <w:tabs>
          <w:tab w:val="center" w:pos="4677"/>
        </w:tabs>
        <w:rPr>
          <w:rStyle w:val="a4"/>
          <w:rFonts w:ascii="Arial" w:hAnsi="Arial" w:cs="Arial"/>
          <w:i/>
          <w:color w:val="FF0000"/>
          <w:sz w:val="28"/>
          <w:szCs w:val="28"/>
        </w:rPr>
      </w:pPr>
      <w:r>
        <w:rPr>
          <w:rStyle w:val="a4"/>
          <w:rFonts w:ascii="Arial" w:hAnsi="Arial" w:cs="Arial"/>
          <w:i/>
          <w:color w:val="FF0000"/>
          <w:sz w:val="28"/>
          <w:szCs w:val="28"/>
        </w:rPr>
        <w:tab/>
      </w: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>
            <wp:extent cx="2779111" cy="1752600"/>
            <wp:effectExtent l="19050" t="0" r="218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86" cy="175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706"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Правила безопасности </w:t>
      </w:r>
      <w:proofErr w:type="gramStart"/>
      <w:r>
        <w:rPr>
          <w:rStyle w:val="a4"/>
          <w:rFonts w:ascii="Arial" w:hAnsi="Arial" w:cs="Arial"/>
          <w:i/>
          <w:color w:val="FF0000"/>
          <w:sz w:val="28"/>
          <w:szCs w:val="28"/>
        </w:rPr>
        <w:t>при</w:t>
      </w:r>
      <w:proofErr w:type="gramEnd"/>
      <w:r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  </w:t>
      </w:r>
      <w:r w:rsidRPr="00FA6706"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 </w:t>
      </w:r>
    </w:p>
    <w:p w:rsidR="00FA6706" w:rsidRPr="00FA6706" w:rsidRDefault="00FA6706" w:rsidP="00FA6706">
      <w:pPr>
        <w:pStyle w:val="a3"/>
        <w:shd w:val="clear" w:color="auto" w:fill="FFFFFF"/>
        <w:jc w:val="center"/>
        <w:rPr>
          <w:rFonts w:ascii="Arial" w:hAnsi="Arial" w:cs="Arial"/>
          <w:b/>
          <w:bCs/>
          <w:i/>
          <w:color w:val="FF0000"/>
          <w:sz w:val="28"/>
          <w:szCs w:val="28"/>
        </w:rPr>
      </w:pPr>
      <w:r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                                    </w:t>
      </w:r>
      <w:proofErr w:type="gramStart"/>
      <w:r w:rsidRPr="00FA6706">
        <w:rPr>
          <w:rStyle w:val="a4"/>
          <w:rFonts w:ascii="Arial" w:hAnsi="Arial" w:cs="Arial"/>
          <w:i/>
          <w:color w:val="FF0000"/>
          <w:sz w:val="28"/>
          <w:szCs w:val="28"/>
        </w:rPr>
        <w:t>вождении</w:t>
      </w:r>
      <w:proofErr w:type="gramEnd"/>
      <w:r w:rsidRPr="00FA6706"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 мопеда,  </w:t>
      </w:r>
      <w:r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 </w:t>
      </w:r>
      <w:r w:rsidRPr="00FA6706">
        <w:rPr>
          <w:rStyle w:val="a4"/>
          <w:rFonts w:ascii="Arial" w:hAnsi="Arial" w:cs="Arial"/>
          <w:i/>
          <w:color w:val="FF0000"/>
          <w:sz w:val="28"/>
          <w:szCs w:val="28"/>
        </w:rPr>
        <w:t xml:space="preserve">  скутера, велосипеда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Велосипед, скутер или мопед - доступные, достаточно удобные средства передвижения, поэтому пользуются заслуженным успехом, количество владельцев этих транспортных сре</w:t>
      </w:r>
      <w:proofErr w:type="gramStart"/>
      <w:r w:rsidRPr="00FA6706">
        <w:rPr>
          <w:color w:val="333333"/>
        </w:rPr>
        <w:t>дств пр</w:t>
      </w:r>
      <w:proofErr w:type="gramEnd"/>
      <w:r w:rsidRPr="00FA6706">
        <w:rPr>
          <w:color w:val="333333"/>
        </w:rPr>
        <w:t>одолжает увеличиваться. Такие транспортные средства, конечно, отличаются от машины или мотоцикла, но правила дорожного движения для них не менее важны. Тем более</w:t>
      </w:r>
      <w:proofErr w:type="gramStart"/>
      <w:r w:rsidRPr="00FA6706">
        <w:rPr>
          <w:color w:val="333333"/>
        </w:rPr>
        <w:t>,</w:t>
      </w:r>
      <w:proofErr w:type="gramEnd"/>
      <w:r w:rsidRPr="00FA6706">
        <w:rPr>
          <w:color w:val="333333"/>
        </w:rPr>
        <w:t xml:space="preserve"> что мопеды, велосипеды и скутеры не обладают большой маневренностью и скоростью, не имеют защитных приспособлений от столкновений, на дороге они одни из самых беззащитных. Поэтому и мопед, и скутер, и велосипед являются источником повышенной опасности, для всех участников движения.</w:t>
      </w:r>
    </w:p>
    <w:p w:rsidR="00FA6706" w:rsidRPr="00FA6706" w:rsidRDefault="00FA6706" w:rsidP="00FA6706">
      <w:pPr>
        <w:pStyle w:val="a3"/>
        <w:shd w:val="clear" w:color="auto" w:fill="FFFFFF"/>
        <w:rPr>
          <w:b/>
          <w:color w:val="333333"/>
        </w:rPr>
      </w:pPr>
      <w:r w:rsidRPr="00FA6706">
        <w:rPr>
          <w:b/>
          <w:color w:val="333333"/>
          <w:u w:val="single"/>
        </w:rPr>
        <w:t>Для мопеда и скутера нужно знать следующие правила: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color w:val="333333"/>
        </w:rPr>
        <w:t>1. Управлять таким транспортным средством как мопед или скутер может человек, который достиг 16-ти летнего возраста.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color w:val="333333"/>
        </w:rPr>
        <w:t>2. Выезжая на мопеде или скутере на оживленную трассу, нельзя выезжать на центр дороги. В соответствии с правилами дорожного движения (ПДД), такие транспортные средства обязаны передвигаться по обочине или по внешнему краю проезжей части.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color w:val="333333"/>
        </w:rPr>
        <w:t>3. При езде на мопеде или скутере, даже в дневное время должен гореть ближний свет фар.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color w:val="333333"/>
        </w:rPr>
        <w:t>4. Ехать на транспортном средстве можно только в мотошлеме, как водителю, так и пассажиру.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color w:val="333333"/>
        </w:rPr>
        <w:t>5. Руль транспортного средства нужно держать обеими руками.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color w:val="333333"/>
        </w:rPr>
        <w:t>6. Не разрешается брать с собой в качестве пассажира более одного человека.</w:t>
      </w:r>
    </w:p>
    <w:p w:rsidR="00FA6706" w:rsidRPr="00FA6706" w:rsidRDefault="00FA6706" w:rsidP="00FA67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6706">
        <w:rPr>
          <w:b/>
          <w:color w:val="333333"/>
        </w:rPr>
        <w:t xml:space="preserve">Велосипедом </w:t>
      </w:r>
      <w:proofErr w:type="gramStart"/>
      <w:r w:rsidRPr="00FA6706">
        <w:rPr>
          <w:b/>
          <w:color w:val="333333"/>
        </w:rPr>
        <w:t>управлять</w:t>
      </w:r>
      <w:r w:rsidRPr="00FA6706">
        <w:rPr>
          <w:color w:val="333333"/>
        </w:rPr>
        <w:t xml:space="preserve"> можно начиная</w:t>
      </w:r>
      <w:proofErr w:type="gramEnd"/>
      <w:r w:rsidRPr="00FA6706">
        <w:rPr>
          <w:color w:val="333333"/>
        </w:rPr>
        <w:t xml:space="preserve"> с возраста детского сада, но это только в случае, если передвижение идет во дворах и парках. Управляющий данным средством передвижения называется велосипедист. А вот тот, кто управляет мопедом и скутером называется уже водитель.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При выезде на дорогу, правила для велосипедистов меняются. В ПДД четко сказано, что управление велосипедом разрешается с 14 лет, а управление мопедом — с 16 лет.</w:t>
      </w:r>
    </w:p>
    <w:p w:rsid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 xml:space="preserve">На транспортных средствах велосипед, мопед и скутер разрешено ехать по крайней правой полосе в один ряд или по обочине. Для велосипедистов на некоторых трассах есть специально выделенная велосипедная дорожка. </w:t>
      </w:r>
      <w:proofErr w:type="gramStart"/>
      <w:r w:rsidRPr="00FA6706">
        <w:rPr>
          <w:color w:val="333333"/>
        </w:rPr>
        <w:t>Правда</w:t>
      </w:r>
      <w:proofErr w:type="gramEnd"/>
      <w:r w:rsidRPr="00FA6706">
        <w:rPr>
          <w:color w:val="333333"/>
        </w:rPr>
        <w:t xml:space="preserve"> такие трассы больше популярны за рубежом страны.</w:t>
      </w:r>
    </w:p>
    <w:p w:rsidR="00FA6706" w:rsidRDefault="00FA6706" w:rsidP="00FA6706">
      <w:pPr>
        <w:pStyle w:val="a3"/>
        <w:shd w:val="clear" w:color="auto" w:fill="FFFFFF"/>
        <w:rPr>
          <w:color w:val="333333"/>
        </w:rPr>
      </w:pPr>
    </w:p>
    <w:p w:rsidR="00FA6706" w:rsidRDefault="00FA6706" w:rsidP="00FA6706">
      <w:pPr>
        <w:pStyle w:val="a3"/>
        <w:shd w:val="clear" w:color="auto" w:fill="FFFFFF"/>
        <w:rPr>
          <w:color w:val="333333"/>
        </w:rPr>
      </w:pPr>
    </w:p>
    <w:p w:rsidR="00FA6706" w:rsidRDefault="00FA6706" w:rsidP="00FA6706">
      <w:pPr>
        <w:pStyle w:val="a3"/>
        <w:shd w:val="clear" w:color="auto" w:fill="FFFFFF"/>
        <w:rPr>
          <w:color w:val="333333"/>
        </w:rPr>
      </w:pP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Если велосипедисты перемещаются колонной, то состав колонны должен быть не более 10 человек. Если в результате получается несколько колонн, то передвигаться они должны на расстоянии 80—100 м друг от друга.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При движении по дороге на водителей велосипедов, мопедов и скутеров распространяются правила ПДД, так же как на любых участников движения. Пассажиров на транспортных средствах можно перевозить при наличии надежных подножек. Исключение составляют дети младше 7 лет. При перевозке груза нужно соблюдать правила габарита – не более 0,5 м по длине и ширине от габарита транспортного средства.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Несоблюдение ПДД при управлении транспортным средством чревато возникновением аварийной ситуации. Если управляющий транспортным средством водитель или велосипедист младше указанного в шаге 2 возраста, то не стоит выезжать на транспортные магистрали с интенсивным движением. Максимум, что можно себе позволить, это зоны для вождения с инструктором, загородные улицы или дорожки, где редко встретишь машины. Для велосипедистов доступны парки.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 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Помимо обычных моделей велосипедов, любителям семейного отдыха или отдыха компанией, можно приобрести специальные велосипеды, в которых помещаются несколько седоков (типа тандем и др.). Такие транспортные средства имеют нестандартные габариты и не достаточно маневренные. Поэтому лучше всего путешествовать на них в зонах отдыха, а не на оживленных трассах.</w:t>
      </w:r>
    </w:p>
    <w:p w:rsidR="00FA6706" w:rsidRPr="00FA6706" w:rsidRDefault="00FA6706" w:rsidP="00FA6706">
      <w:pPr>
        <w:pStyle w:val="a3"/>
        <w:shd w:val="clear" w:color="auto" w:fill="FFFFFF"/>
        <w:rPr>
          <w:color w:val="333333"/>
        </w:rPr>
      </w:pPr>
      <w:r w:rsidRPr="00FA6706">
        <w:rPr>
          <w:color w:val="333333"/>
        </w:rPr>
        <w:t> </w:t>
      </w:r>
    </w:p>
    <w:p w:rsidR="0088638C" w:rsidRPr="00FA6706" w:rsidRDefault="0088638C"/>
    <w:sectPr w:rsidR="0088638C" w:rsidRPr="00FA6706" w:rsidSect="00FA6706">
      <w:pgSz w:w="11906" w:h="16838"/>
      <w:pgMar w:top="709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706"/>
    <w:rsid w:val="000413DE"/>
    <w:rsid w:val="00181760"/>
    <w:rsid w:val="001A55C0"/>
    <w:rsid w:val="002833AF"/>
    <w:rsid w:val="004202E9"/>
    <w:rsid w:val="0050717B"/>
    <w:rsid w:val="0088638C"/>
    <w:rsid w:val="00BB48DB"/>
    <w:rsid w:val="00FA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70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A67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67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1CEE0-0E42-4DEF-B4A4-F916DF1C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3016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2020-05-26T06:37:00Z</cp:lastPrinted>
  <dcterms:created xsi:type="dcterms:W3CDTF">2020-05-26T06:28:00Z</dcterms:created>
  <dcterms:modified xsi:type="dcterms:W3CDTF">2020-05-26T06:37:00Z</dcterms:modified>
</cp:coreProperties>
</file>