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B6" w:rsidRDefault="00D176B6" w:rsidP="00D176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ПАМЯТКА ДЛЯ РОДИТЕЛЕЙ</w:t>
      </w:r>
    </w:p>
    <w:p w:rsidR="00D176B6" w:rsidRDefault="00D176B6" w:rsidP="00D176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6B1B27" w:rsidRDefault="006B1B27" w:rsidP="006B1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6B1B27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Информационная безопасность дошкольников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Дошкольный возраст – период начальной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ребенка, установления взаимоотношений с различными сторонами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бытия, приобщения маленького человека к миру культуры.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Ребенок как никто другой нуждается в доступной, понятной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необходимой ему информации, благодаря которой он 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представление о мире, учится мыслить и анализировать, 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свои способности, память, воображение. Основой для этого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детские книги, телевизионные программы для детей, развивающие компьютерные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Но вместе с тем, всеобщая компьютеризация породила ряд проблем. Это, прежде всего 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интереса к чтению, которое является показателем общей культуры общества, и, как следствие, 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уровня грамотности. Из-за большого потока низкопробной видеопродукции, стали утрачиваться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ценности, которые накапливались веками. Причиной этой негативной тенденции является некритичное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 xml:space="preserve">восприятие информации, неразвитость механизмов личностной рефлексии и </w:t>
      </w:r>
      <w:proofErr w:type="spellStart"/>
      <w:r w:rsidRPr="006B1B2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B1B27">
        <w:rPr>
          <w:rFonts w:ascii="Times New Roman" w:hAnsi="Times New Roman" w:cs="Times New Roman"/>
          <w:sz w:val="28"/>
          <w:szCs w:val="28"/>
        </w:rPr>
        <w:t>. Все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проблемы ребенок самостоятельно решить не может. Взрослому человеку необходимо критически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 xml:space="preserve">оценить ситуацию, научиться вычленять </w:t>
      </w:r>
      <w:proofErr w:type="gramStart"/>
      <w:r w:rsidRPr="006B1B27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6B1B27">
        <w:rPr>
          <w:rFonts w:ascii="Times New Roman" w:hAnsi="Times New Roman" w:cs="Times New Roman"/>
          <w:sz w:val="28"/>
          <w:szCs w:val="28"/>
        </w:rPr>
        <w:t xml:space="preserve"> и отсеивать отрицательное в сложившейся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ситуации.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Сегодня многие ученые мира обеспокоены негативным влиянием информационного насилия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детскую аудиторию. Если обратиться к законодательству по обеспечению безопасности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информационной сфере, то следует отметить о наличии достаточного множества 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правовых актов, регламентирующих вопросы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ребенка.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В связи с нарастающим глобальным процессом активного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формирования и широкомасштабного использования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ресурсов особое значение приобретает информационная безопасность детей.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 xml:space="preserve">Просвещение подрастающего поколения в части использования </w:t>
      </w:r>
      <w:proofErr w:type="gramStart"/>
      <w:r w:rsidRPr="006B1B27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информационных ресурсов, знание элементарных правил отбора и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использования информации способствует развитию системы защиты прав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детей в информационной среде, сохранению здоровья и нормальному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развитию.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Международные стандарты</w:t>
      </w:r>
      <w:r w:rsidR="00626305">
        <w:rPr>
          <w:rFonts w:ascii="Times New Roman" w:hAnsi="Times New Roman" w:cs="Times New Roman"/>
          <w:sz w:val="28"/>
          <w:szCs w:val="28"/>
        </w:rPr>
        <w:t xml:space="preserve"> в</w:t>
      </w:r>
      <w:r w:rsidRPr="006B1B27">
        <w:rPr>
          <w:rFonts w:ascii="Times New Roman" w:hAnsi="Times New Roman" w:cs="Times New Roman"/>
          <w:sz w:val="28"/>
          <w:szCs w:val="28"/>
        </w:rPr>
        <w:t xml:space="preserve"> </w:t>
      </w:r>
      <w:r w:rsidR="00626305">
        <w:rPr>
          <w:rFonts w:ascii="Times New Roman" w:hAnsi="Times New Roman" w:cs="Times New Roman"/>
          <w:sz w:val="28"/>
          <w:szCs w:val="28"/>
        </w:rPr>
        <w:t xml:space="preserve"> области информационной </w:t>
      </w:r>
      <w:r w:rsidRPr="006B1B27">
        <w:rPr>
          <w:rFonts w:ascii="Times New Roman" w:hAnsi="Times New Roman" w:cs="Times New Roman"/>
          <w:sz w:val="28"/>
          <w:szCs w:val="28"/>
        </w:rPr>
        <w:t>безопасности детей нашли отражение и в российском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законодательстве. Федеральный закон Российской Федерации №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 xml:space="preserve">436-ФЗ от 29 декабря 2010 года "О защите детей </w:t>
      </w:r>
      <w:proofErr w:type="gramStart"/>
      <w:r w:rsidRPr="006B1B27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информации, причиняющей вред их здоровью и развитию"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 xml:space="preserve">устанавливает правила </w:t>
      </w:r>
      <w:proofErr w:type="spellStart"/>
      <w:r w:rsidRPr="006B1B27">
        <w:rPr>
          <w:rFonts w:ascii="Times New Roman" w:hAnsi="Times New Roman" w:cs="Times New Roman"/>
          <w:sz w:val="28"/>
          <w:szCs w:val="28"/>
        </w:rPr>
        <w:t>медиа-безопасности</w:t>
      </w:r>
      <w:proofErr w:type="spellEnd"/>
      <w:r w:rsidRPr="006B1B27">
        <w:rPr>
          <w:rFonts w:ascii="Times New Roman" w:hAnsi="Times New Roman" w:cs="Times New Roman"/>
          <w:sz w:val="28"/>
          <w:szCs w:val="28"/>
        </w:rPr>
        <w:t xml:space="preserve"> детей при обороте </w:t>
      </w:r>
      <w:proofErr w:type="spellStart"/>
      <w:r w:rsidRPr="006B1B27">
        <w:rPr>
          <w:rFonts w:ascii="Times New Roman" w:hAnsi="Times New Roman" w:cs="Times New Roman"/>
          <w:sz w:val="28"/>
          <w:szCs w:val="28"/>
        </w:rPr>
        <w:t>на</w:t>
      </w:r>
      <w:r w:rsidR="00626305">
        <w:rPr>
          <w:rFonts w:ascii="Times New Roman" w:hAnsi="Times New Roman" w:cs="Times New Roman"/>
          <w:sz w:val="28"/>
          <w:szCs w:val="28"/>
        </w:rPr>
        <w:t>итерритории</w:t>
      </w:r>
      <w:proofErr w:type="spellEnd"/>
      <w:r w:rsidR="00626305">
        <w:rPr>
          <w:rFonts w:ascii="Times New Roman" w:hAnsi="Times New Roman" w:cs="Times New Roman"/>
          <w:sz w:val="28"/>
          <w:szCs w:val="28"/>
        </w:rPr>
        <w:t xml:space="preserve"> России продукции СМИ, печатной, </w:t>
      </w:r>
      <w:r w:rsidRPr="006B1B27">
        <w:rPr>
          <w:rFonts w:ascii="Times New Roman" w:hAnsi="Times New Roman" w:cs="Times New Roman"/>
          <w:sz w:val="28"/>
          <w:szCs w:val="28"/>
        </w:rPr>
        <w:t>аудиовизуальной продукции на любых видах носителей,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 Закон определяет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Pr="006B1B27">
        <w:rPr>
          <w:rFonts w:ascii="Times New Roman" w:hAnsi="Times New Roman" w:cs="Times New Roman"/>
          <w:sz w:val="28"/>
          <w:szCs w:val="28"/>
        </w:rPr>
        <w:lastRenderedPageBreak/>
        <w:t>безопасность детей как состояние защищенности, при котором отсутствует риск,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связанный с причинением информацией (в том числе распространяемой в сети Интернет) вреда их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здоровью, физическому, психическому, духовному и нравственному развитию.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многие ученые мира обеспокоены негативным влиянием информационного насилия на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детскую аудиторию. Образовательные учреждения оказались не готовы к появлению конкурента –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«параллельного образования» в лице СМИ, Интернета, аудио- и видеопродукции и поэтому проигрывают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ей.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Родители зачастую отстают в информационной грамотности от своего маленького ребенка и даже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не подозревают, какой опасности он подвергается, сидя дома за компьютером, видео или слушая музыку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через наушники.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6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информации, причиняющей вред здоровью и развитию детей: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побуждающая</w:t>
      </w:r>
      <w:proofErr w:type="gramEnd"/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 детей к совершению действий, представляющих угрозу их жизни и здоровью,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побуждающая</w:t>
      </w:r>
      <w:proofErr w:type="gramEnd"/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насильственные действия по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отношению к людям или животным;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отрицающая</w:t>
      </w:r>
      <w:proofErr w:type="gramEnd"/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 семейные ценности и формирующая неуважение к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родителям и другим членам семьи;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proofErr w:type="gramStart"/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Оправдывающая противоправное поведение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 Содержащая нецензурную брань;</w:t>
      </w:r>
      <w:proofErr w:type="gramEnd"/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proofErr w:type="gramStart"/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Содержащая</w:t>
      </w:r>
      <w:proofErr w:type="gramEnd"/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информацию порнографического характера.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26305">
        <w:rPr>
          <w:rFonts w:ascii="Times New Roman" w:eastAsia="Wingdings-Regular" w:hAnsi="Times New Roman" w:cs="Times New Roman"/>
          <w:b/>
          <w:bCs/>
          <w:i/>
          <w:iCs/>
          <w:color w:val="000000" w:themeColor="text1"/>
          <w:sz w:val="28"/>
          <w:szCs w:val="28"/>
        </w:rPr>
        <w:t>Чтобы помочь детям, взрослые должны знать: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 детям до двух лет телевизор противопоказан, детям от 2-6 лет можно смотреть телевизор от 15 до</w:t>
      </w:r>
      <w:r w:rsidR="00626305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40 минут в день, начиная с 6 лет - не более 1 часа в день.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 регулировать «отношения» ребёнка с телевизором, контролировать, то, что он смотрит.</w:t>
      </w:r>
      <w:r w:rsidR="00626305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Целесообразно самим тщательным образом просматривать телепрограммы и выбирать из них те,</w:t>
      </w:r>
      <w:r w:rsidR="00626305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которые доступны Вашим детям как в плане интеллектуальном, так и эмоциональном.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 Телевидение не подходит на роль главного воспитателя. Экран не заменит мамины сказки,</w:t>
      </w:r>
      <w:r w:rsidR="00626305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разговоры с папой.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 Постоянное проведение свободного времени у телевизора лишает ребенка полноценного детства.</w:t>
      </w:r>
      <w:r w:rsidR="00626305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У него почти не остается времени на самоорганизацию, когда он сам или в компании сверстников</w:t>
      </w:r>
      <w:r w:rsidR="00626305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мог бы придумывать себе игры, т.е. учился бы самостоятельности.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> Избыточность информации – это тоже информационное насилие.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26305">
        <w:rPr>
          <w:rFonts w:ascii="Times New Roman" w:eastAsia="Wingdings-Regular" w:hAnsi="Times New Roman" w:cs="Times New Roman"/>
          <w:b/>
          <w:bCs/>
          <w:i/>
          <w:iCs/>
          <w:color w:val="000000" w:themeColor="text1"/>
          <w:sz w:val="28"/>
          <w:szCs w:val="28"/>
        </w:rPr>
        <w:t>Поэтому,</w:t>
      </w:r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уважаемые папы и мамы, бабушки и дедушки!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Регулируйте просмотр детьми телевидения;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Заблокируйте каналы, несущие негативную информацию;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Прячьте модемы, когда уходите по делам;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Ежедневно просматривайте «историю» в интернете;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Не допускайте сквернословия;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Проверьте круг общения ребенка.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Общение с компьютером, особенно с игровыми программами, сопровождается сильным нервным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напряжением, поскольку требует быстрой ответной реакции. Даже кратковременная концентрация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нервных процессов вызывает у ребенка явное утомление. Находясь за компьютером, ребенок испытывает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своеобразный эмоциональный стресс. В целях предупреждения переутомления следует ограничить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длительность работы ребенка за компьютером (10-20 мин. в день 2 раза в неделю), проводить гимнастику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для глаз, правильно обустроить рабочее место,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использовать только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качественные программы.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Согласно исследованиям психологов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из Института современного детства,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подавляющее большинство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современных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мультфильмов не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пропагандируют настоящие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человеческие ценности, а формируют неправильную, негативную картину мира. Во многих современных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мультфильмах наблюдается, как скрытая, так и явная пропаганда жестокости, агрессии и насилия. У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детей формируется негативное восприятие ребёнком мира и закладывается неправильное отношение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ребёнка к окружающим. Иногда родители задаются вопросом «откуда в их ребёнке могла появиться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ложь, агрессивность, злобность и лень?» Ответ родителям нужно искать в том, что их дети смотрели и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смотрят.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Слишком длительный просмотр негативно влияет на психику и эмоциональное восприятие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ребенка.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Из «побочных эффектов» такого смотрения можно выделить: перевозбуждение, агрессия,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утомление, нарушения зрения, внимания, дефицит движения, нарушение обмена веществ.</w:t>
      </w:r>
      <w:proofErr w:type="gramEnd"/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Опасна увлечённость информационными технологиями детей и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для их психического здоровья и развития. В какой момент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такая</w:t>
      </w:r>
      <w:proofErr w:type="gramEnd"/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увлечённость начинает становиться чрезмерной и избыточной? Как понять,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есть ли у ребёнка такая зависимость или ещё нет?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Общие признаки для распознавания </w:t>
      </w:r>
      <w:proofErr w:type="gramStart"/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компьютерной</w:t>
      </w:r>
      <w:proofErr w:type="gramEnd"/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зависимости ребёнка: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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Если ребёнок ест, пьёт чай, занимается у компьютера.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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Приходит домой - и сразу к компьютеру.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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Испытывает эйфорию, хорошо себя чувствует за компьютером, и наоборот, ощущает пустоту,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раздражение, когда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вынужден</w:t>
      </w:r>
      <w:proofErr w:type="gramEnd"/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 заниматься чем-то другим или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лишён компьютера.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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Увеличивает время, проводимое за компьютером, в ущерб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другим занятиям - прогулкам, домашним делам и. т. д.,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полностью или частично теряя к ним интерес.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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Вступает в конфли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кт с бл</w:t>
      </w:r>
      <w:proofErr w:type="gramEnd"/>
      <w:r w:rsidRPr="006B1B27">
        <w:rPr>
          <w:rFonts w:ascii="Times New Roman" w:hAnsi="Times New Roman" w:cs="Times New Roman"/>
          <w:color w:val="000000"/>
          <w:sz w:val="28"/>
          <w:szCs w:val="28"/>
        </w:rPr>
        <w:t>изкими людьми из-за своей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деятельности, это ведёт ко лжи относительно того, что он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делает.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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Предвкушает следующий сеанс жизни в виртуальной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реальности, что также поднимает настроение и захватывает.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Ребенок и мобильный телефон – </w:t>
      </w:r>
      <w:proofErr w:type="spellStart"/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насколькоопасно</w:t>
      </w:r>
      <w:proofErr w:type="spellEnd"/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такое</w:t>
      </w:r>
    </w:p>
    <w:p w:rsidR="006B1B27" w:rsidRPr="00626305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«сочетание»?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Мало кого в наше время можно удивить картиной, когда ребёнок, довольно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B27">
        <w:rPr>
          <w:rFonts w:ascii="Times New Roman" w:hAnsi="Times New Roman" w:cs="Times New Roman"/>
          <w:color w:val="000000"/>
          <w:sz w:val="28"/>
          <w:szCs w:val="28"/>
        </w:rPr>
        <w:t>оживленно и по-деловому обсуждает что-то по мобильному телефону. С одной стороны,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можно порадоваться такому развитию прогресса в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нашей стране, однако, в глубине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души все же остается какое-то волнение </w:t>
      </w:r>
      <w:proofErr w:type="gramStart"/>
      <w:r w:rsidRPr="006B1B2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6B1B27">
        <w:rPr>
          <w:rFonts w:ascii="Times New Roman" w:hAnsi="Times New Roman" w:cs="Times New Roman"/>
          <w:color w:val="000000"/>
          <w:sz w:val="28"/>
          <w:szCs w:val="28"/>
        </w:rPr>
        <w:t xml:space="preserve"> увиденного. Не от того ли невольно возникает это чувство, что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уже довольно давно и с завидной регулярностью в СМИ появляются сообщения о вреде мобильных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телефонов для здоровья человека? И хотя официально еще никто не заявил о точном масштабе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возможного ущерба человеческому здоровью от излучения мобильного телефона, в том, что это</w:t>
      </w:r>
      <w:r w:rsidR="00626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color w:val="000000"/>
          <w:sz w:val="28"/>
          <w:szCs w:val="28"/>
        </w:rPr>
        <w:t>излучение все же влияет негативно на человеческий организм, сомневаться не приходится.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30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Так насколько же опасен мобильный телефон именно для ребенка?</w:t>
      </w:r>
      <w:r w:rsidRPr="006B1B27">
        <w:rPr>
          <w:rFonts w:ascii="Times New Roman" w:hAnsi="Times New Roman" w:cs="Times New Roman"/>
          <w:sz w:val="28"/>
          <w:szCs w:val="28"/>
        </w:rPr>
        <w:t xml:space="preserve"> Прежде всего, следует пояснить, что главный вред здоровью человека наносится высокочастотным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излучением, которое производит мобильный телефон. Основным же источником этого излучения является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антенна телефона, которая, находится под корпусом телефона. Основными последствиями этого могут стать нарушение стабильности клеток организма и работы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нервной системы, проблемы с памятью, снижение внимания, нарушения сна, а также периодические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головные боли, предрасположенность к развитию эпилепсии и онкологических заболеваний.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В случае усугубления влияния мобильного телефона на ребенка, у него может возникнуть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заболевание, основным проявлением которого является «синдром раздражительной слабости». У детей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младшего школьного возраста этот синдром может выражаться в постоянных капризах, а у детей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постарше наблюдается эмоциональная несдержанность и резкая смена настроения. При дальнейшем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течении болезни у ребенка начинается бессонница, сон становится тревожным, по утрам может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наблюдаться даже тошнота, он жалуется на частые головные боли. Дети школьного возраста начинают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испытывать трудности в учебе, чему способствует снижение концентрации внимания у ребенка.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Ко всему этому могут добавиться еще и психологические проблемы от использования телефона,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ведь у часто говорящих по мобильнику детей наблюдается некоторая отрешенность от внешнего мира, у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них чаще возникают трудности при общении в коллективе сверстников.</w:t>
      </w:r>
    </w:p>
    <w:p w:rsidR="006B1B27" w:rsidRPr="006B1B27" w:rsidRDefault="006B1B27" w:rsidP="006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Таким образом, уважаемые родители, решите для себя – хотели бы вы, чтобы ваш ребенок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пользовался мобильным телефоном, или нет. И понятное дело, что желание быть всегда на связи со своим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чадом частенько пересиливает опасения за возможный урон его здоровью от использования мобильного</w:t>
      </w:r>
    </w:p>
    <w:p w:rsidR="005824C8" w:rsidRPr="006B1B27" w:rsidRDefault="006B1B27" w:rsidP="0062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27">
        <w:rPr>
          <w:rFonts w:ascii="Times New Roman" w:hAnsi="Times New Roman" w:cs="Times New Roman"/>
          <w:sz w:val="28"/>
          <w:szCs w:val="28"/>
        </w:rPr>
        <w:t>телефона. Однако в таком случае следует все же объяснить малышу, что телефон является средством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связи, а не игрушкой и предметом хвастовства перед сверстниками, и что использование его должно быть</w:t>
      </w:r>
      <w:r w:rsidR="00626305">
        <w:rPr>
          <w:rFonts w:ascii="Times New Roman" w:hAnsi="Times New Roman" w:cs="Times New Roman"/>
          <w:sz w:val="28"/>
          <w:szCs w:val="28"/>
        </w:rPr>
        <w:t xml:space="preserve"> </w:t>
      </w:r>
      <w:r w:rsidRPr="006B1B27">
        <w:rPr>
          <w:rFonts w:ascii="Times New Roman" w:hAnsi="Times New Roman" w:cs="Times New Roman"/>
          <w:sz w:val="28"/>
          <w:szCs w:val="28"/>
        </w:rPr>
        <w:t>все-таки ограниченным.</w:t>
      </w:r>
    </w:p>
    <w:sectPr w:rsidR="005824C8" w:rsidRPr="006B1B27" w:rsidSect="0058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B27"/>
    <w:rsid w:val="005824C8"/>
    <w:rsid w:val="00626305"/>
    <w:rsid w:val="006B1B27"/>
    <w:rsid w:val="00D1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2020-09-09T09:48:00Z</cp:lastPrinted>
  <dcterms:created xsi:type="dcterms:W3CDTF">2020-09-09T09:27:00Z</dcterms:created>
  <dcterms:modified xsi:type="dcterms:W3CDTF">2020-09-09T09:49:00Z</dcterms:modified>
</cp:coreProperties>
</file>