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711" w:rsidRPr="00324711" w:rsidRDefault="00324711" w:rsidP="00324711">
      <w:pPr>
        <w:pStyle w:val="a3"/>
        <w:spacing w:before="68" w:beforeAutospacing="0" w:after="68" w:afterAutospacing="0"/>
        <w:ind w:firstLine="708"/>
        <w:jc w:val="center"/>
        <w:rPr>
          <w:b/>
          <w:color w:val="464646"/>
          <w:sz w:val="28"/>
          <w:szCs w:val="26"/>
        </w:rPr>
      </w:pPr>
      <w:r w:rsidRPr="00324711">
        <w:rPr>
          <w:b/>
          <w:color w:val="464646"/>
          <w:sz w:val="28"/>
          <w:szCs w:val="26"/>
        </w:rPr>
        <w:t>Психологическая готовность к обучению в школе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Для успешного обучения и личностного развития ребёнка важно, чтобы он пошёл в школу подготовленным, с учётом его общего физического развития, моторики, состояния нервной системы. И это далеко единственное условие. Одним из самых необходимых компонентов является психологическая готовность.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«Психологическая готовность» - это необходимый и достаточный уровень психического развития ребёнка для освоения школьной программы в условиях обучения в коллективе сверстников» </w:t>
      </w:r>
      <w:r w:rsidRPr="00324711">
        <w:rPr>
          <w:i/>
          <w:iCs/>
          <w:color w:val="464646"/>
          <w:sz w:val="26"/>
          <w:szCs w:val="26"/>
        </w:rPr>
        <w:t>(</w:t>
      </w:r>
      <w:proofErr w:type="spellStart"/>
      <w:r w:rsidRPr="00324711">
        <w:rPr>
          <w:i/>
          <w:iCs/>
          <w:color w:val="464646"/>
          <w:sz w:val="26"/>
          <w:szCs w:val="26"/>
        </w:rPr>
        <w:t>Венерг</w:t>
      </w:r>
      <w:proofErr w:type="spellEnd"/>
      <w:r w:rsidRPr="00324711">
        <w:rPr>
          <w:i/>
          <w:iCs/>
          <w:color w:val="464646"/>
          <w:sz w:val="26"/>
          <w:szCs w:val="26"/>
        </w:rPr>
        <w:t>)</w:t>
      </w:r>
      <w:r w:rsidRPr="00324711">
        <w:rPr>
          <w:color w:val="464646"/>
          <w:sz w:val="26"/>
          <w:szCs w:val="26"/>
        </w:rPr>
        <w:t>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Особое значение имеет совершен</w:t>
      </w:r>
      <w:bookmarkStart w:id="0" w:name="_GoBack"/>
      <w:bookmarkEnd w:id="0"/>
      <w:r w:rsidRPr="00324711">
        <w:rPr>
          <w:color w:val="464646"/>
          <w:sz w:val="26"/>
          <w:szCs w:val="26"/>
        </w:rPr>
        <w:t xml:space="preserve">ствование всей </w:t>
      </w:r>
      <w:proofErr w:type="spellStart"/>
      <w:r w:rsidRPr="00324711">
        <w:rPr>
          <w:color w:val="464646"/>
          <w:sz w:val="26"/>
          <w:szCs w:val="26"/>
        </w:rPr>
        <w:t>воспитательно</w:t>
      </w:r>
      <w:proofErr w:type="spellEnd"/>
      <w:r w:rsidRPr="00324711">
        <w:rPr>
          <w:color w:val="464646"/>
          <w:sz w:val="26"/>
          <w:szCs w:val="26"/>
        </w:rPr>
        <w:t>-образовательной работы в детском саду и улучшение подготовки детей дошкольного возраста к школе. 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</w:t>
      </w:r>
    </w:p>
    <w:p w:rsidR="00E01E28" w:rsidRPr="00324711" w:rsidRDefault="00E01E28" w:rsidP="009526AE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b/>
          <w:color w:val="464646"/>
          <w:sz w:val="26"/>
          <w:szCs w:val="26"/>
        </w:rPr>
        <w:t>Мотивационная готовность</w:t>
      </w:r>
      <w:r w:rsidRPr="00324711">
        <w:rPr>
          <w:color w:val="464646"/>
          <w:sz w:val="26"/>
          <w:szCs w:val="26"/>
        </w:rPr>
        <w:t xml:space="preserve">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 </w:t>
      </w:r>
      <w:r w:rsidRPr="00324711">
        <w:rPr>
          <w:i/>
          <w:iCs/>
          <w:color w:val="464646"/>
          <w:sz w:val="26"/>
          <w:szCs w:val="26"/>
        </w:rPr>
        <w:t>(атрибуты школьной жизни - портфель, учебники, тетради)</w:t>
      </w:r>
      <w:r w:rsidRPr="00324711">
        <w:rPr>
          <w:color w:val="464646"/>
          <w:sz w:val="26"/>
          <w:szCs w:val="26"/>
        </w:rPr>
        <w:t>, а возможность получить новые знания, что предполагает развитие познавательных интересов.</w:t>
      </w:r>
    </w:p>
    <w:p w:rsidR="00E01E28" w:rsidRPr="00324711" w:rsidRDefault="00E01E28" w:rsidP="009526AE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b/>
          <w:color w:val="464646"/>
          <w:sz w:val="26"/>
          <w:szCs w:val="26"/>
        </w:rPr>
        <w:t>Волевая готовность</w:t>
      </w:r>
      <w:r w:rsidRPr="00324711">
        <w:rPr>
          <w:color w:val="464646"/>
          <w:sz w:val="26"/>
          <w:szCs w:val="26"/>
        </w:rPr>
        <w:t xml:space="preserve"> 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</w:t>
      </w:r>
      <w:r w:rsidRPr="00324711">
        <w:rPr>
          <w:color w:val="464646"/>
          <w:sz w:val="26"/>
          <w:szCs w:val="26"/>
        </w:rPr>
        <w:lastRenderedPageBreak/>
        <w:t>что ученику нужно уметь понять и принять задание учителя, подчинив ему свои непосредственные желания и побуждения.</w:t>
      </w:r>
    </w:p>
    <w:p w:rsidR="00E01E28" w:rsidRPr="00324711" w:rsidRDefault="00E01E28" w:rsidP="00324711">
      <w:pPr>
        <w:pStyle w:val="a3"/>
        <w:spacing w:before="68" w:beforeAutospacing="0" w:after="68" w:afterAutospacing="0"/>
        <w:ind w:firstLine="708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В том случае, если вы даёте несколько заданий подряд или если ребёнок затрудняется в выполнении сложного задания, вы можете прибегнуть к схеме-подсказке, то есть к рисунку.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Если ребёнок быстро устаёт, забывает последовательность фигур или букв, которые надо вычёркивать, начинает отвлекаться, что-то чертить на листочке бумаги с заданием, вы можете облегчить ему задачу, сказав, что ему осталось нарисовать ещё одну или две строчки </w:t>
      </w:r>
      <w:r w:rsidRPr="00324711">
        <w:rPr>
          <w:i/>
          <w:iCs/>
          <w:color w:val="464646"/>
          <w:sz w:val="26"/>
          <w:szCs w:val="26"/>
        </w:rPr>
        <w:t>(или подчеркнуть ещё 5-10 букв)</w:t>
      </w:r>
      <w:r w:rsidRPr="00324711">
        <w:rPr>
          <w:color w:val="464646"/>
          <w:sz w:val="26"/>
          <w:szCs w:val="26"/>
        </w:rPr>
        <w:t>. В том случае, если деятельность вашего ребёнка нормализуется, можно говорить о наличии волевой готовности, хотя и не очень хорошо развитой. В том же случае, если ребёнок так и не сможет сосредоточиться, волевая регуляция поведения у вашего ребёнка отсутствует, и он не готов к школьным занятиям. Значит, надо продолжать с ним упражнения, прежде всего, учить его слушать ваши слова.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6"/>
          <w:szCs w:val="26"/>
        </w:rPr>
      </w:pPr>
      <w:r w:rsidRPr="00324711">
        <w:rPr>
          <w:b/>
          <w:color w:val="464646"/>
          <w:sz w:val="26"/>
          <w:szCs w:val="26"/>
        </w:rPr>
        <w:t>Интеллектуальная готовность</w:t>
      </w:r>
      <w:r w:rsidRPr="00324711">
        <w:rPr>
          <w:color w:val="464646"/>
          <w:sz w:val="26"/>
          <w:szCs w:val="26"/>
        </w:rPr>
        <w:t xml:space="preserve"> - многие родители считают, что именно она является главной составляющей психологической готовности к школе, а основа её -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сформированных знаний и умений </w:t>
      </w:r>
      <w:r w:rsidRPr="00324711">
        <w:rPr>
          <w:i/>
          <w:iCs/>
          <w:color w:val="464646"/>
          <w:sz w:val="26"/>
          <w:szCs w:val="26"/>
        </w:rPr>
        <w:t>(например, чтения)</w:t>
      </w:r>
      <w:r w:rsidRPr="00324711">
        <w:rPr>
          <w:color w:val="464646"/>
          <w:sz w:val="26"/>
          <w:szCs w:val="26"/>
        </w:rPr>
        <w:t>, хотя, конечно, определённые навыки у ребёнка должны быть.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Однако главное -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</w:t>
      </w:r>
    </w:p>
    <w:p w:rsidR="00E01E28" w:rsidRPr="00324711" w:rsidRDefault="00E01E28" w:rsidP="00E01E28">
      <w:pPr>
        <w:pStyle w:val="a3"/>
        <w:spacing w:before="68" w:beforeAutospacing="0" w:after="68" w:afterAutospacing="0"/>
        <w:ind w:firstLine="184"/>
        <w:jc w:val="both"/>
        <w:rPr>
          <w:color w:val="464646"/>
          <w:sz w:val="26"/>
          <w:szCs w:val="26"/>
        </w:rPr>
      </w:pPr>
      <w:r w:rsidRPr="00324711">
        <w:rPr>
          <w:color w:val="464646"/>
          <w:sz w:val="26"/>
          <w:szCs w:val="26"/>
        </w:rPr>
        <w:t>Получается, что психологическая готовность к школе -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p w:rsidR="00403F21" w:rsidRPr="00324711" w:rsidRDefault="00403F21">
      <w:pPr>
        <w:rPr>
          <w:sz w:val="26"/>
          <w:szCs w:val="26"/>
        </w:rPr>
      </w:pPr>
    </w:p>
    <w:sectPr w:rsidR="00403F21" w:rsidRPr="0032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7E"/>
    <w:rsid w:val="0011337E"/>
    <w:rsid w:val="00324711"/>
    <w:rsid w:val="00403F21"/>
    <w:rsid w:val="009526AE"/>
    <w:rsid w:val="00E0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F5E38-D684-4F3B-94BF-6EBE4E8E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5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2021-05-19T06:56:00Z</dcterms:created>
  <dcterms:modified xsi:type="dcterms:W3CDTF">2021-05-19T08:55:00Z</dcterms:modified>
</cp:coreProperties>
</file>